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797" w:rsidRDefault="00FB1339" w:rsidP="009C4797">
      <w:pPr>
        <w:spacing w:line="360" w:lineRule="auto"/>
        <w:jc w:val="both"/>
        <w:rPr>
          <w:rFonts w:ascii="Calibri" w:hAnsi="Calibri" w:cs="Calibri"/>
          <w:color w:val="000000"/>
        </w:rPr>
      </w:pPr>
      <w:r w:rsidRPr="00FB1339">
        <w:rPr>
          <w:rFonts w:ascii="Calibri" w:hAnsi="Calibri" w:cs="Calibri"/>
          <w:color w:val="000000"/>
        </w:rPr>
        <w:t>Α</w:t>
      </w:r>
      <w:r>
        <w:rPr>
          <w:rFonts w:ascii="Calibri" w:hAnsi="Calibri" w:cs="Calibri"/>
          <w:color w:val="000000"/>
        </w:rPr>
        <w:t>ξιότιμε</w:t>
      </w:r>
      <w:bookmarkStart w:id="0" w:name="_GoBack"/>
      <w:bookmarkEnd w:id="0"/>
      <w:r w:rsidRPr="00FB1339">
        <w:rPr>
          <w:rFonts w:ascii="Calibri" w:hAnsi="Calibri" w:cs="Calibri"/>
          <w:color w:val="000000"/>
        </w:rPr>
        <w:t xml:space="preserve"> κύριε/κυρία βουλευτή</w:t>
      </w:r>
      <w:r>
        <w:rPr>
          <w:rFonts w:ascii="Calibri" w:hAnsi="Calibri" w:cs="Calibri"/>
          <w:color w:val="000000"/>
        </w:rPr>
        <w:t>,</w:t>
      </w:r>
    </w:p>
    <w:p w:rsidR="00FB1339" w:rsidRDefault="00FB1339" w:rsidP="009C4797">
      <w:pPr>
        <w:spacing w:line="360" w:lineRule="auto"/>
        <w:jc w:val="both"/>
        <w:rPr>
          <w:rFonts w:ascii="Calibri" w:hAnsi="Calibri" w:cs="Calibri"/>
          <w:color w:val="000000"/>
        </w:rPr>
      </w:pPr>
    </w:p>
    <w:p w:rsidR="00BF256F" w:rsidRPr="00AC0256" w:rsidRDefault="00BF256F" w:rsidP="009C4797">
      <w:pPr>
        <w:pStyle w:val="NormalWeb"/>
        <w:numPr>
          <w:ilvl w:val="0"/>
          <w:numId w:val="5"/>
        </w:numPr>
        <w:spacing w:before="0" w:beforeAutospacing="0" w:after="200" w:afterAutospacing="0" w:line="360" w:lineRule="auto"/>
        <w:jc w:val="both"/>
      </w:pPr>
      <w:r w:rsidRPr="00AC0256">
        <w:rPr>
          <w:rFonts w:ascii="Calibri" w:hAnsi="Calibri" w:cs="Calibri"/>
          <w:color w:val="000000"/>
        </w:rPr>
        <w:t>Είναι η Πληροφορική βασική Επιστήμη ή απλά ένα σύνολο τεχνολογιών;</w:t>
      </w:r>
    </w:p>
    <w:p w:rsidR="00BF256F" w:rsidRPr="00AC0256" w:rsidRDefault="00BF256F" w:rsidP="009C4797">
      <w:pPr>
        <w:pStyle w:val="NormalWeb"/>
        <w:numPr>
          <w:ilvl w:val="0"/>
          <w:numId w:val="5"/>
        </w:numPr>
        <w:spacing w:before="0" w:beforeAutospacing="0" w:after="200" w:afterAutospacing="0" w:line="360" w:lineRule="auto"/>
        <w:jc w:val="both"/>
      </w:pPr>
      <w:r w:rsidRPr="00AC0256">
        <w:rPr>
          <w:rFonts w:ascii="Calibri" w:hAnsi="Calibri" w:cs="Calibri"/>
          <w:color w:val="000000"/>
        </w:rPr>
        <w:t>Πρέπει να εξετάζεται ως βασικό μάθημα προαπαιτούμενο για τις σχετικές Τριτοβάθμιες Σχολές ή αρκεί να υφίσταται μόνο ως μάθημα Γενικής Παιδείας;</w:t>
      </w:r>
    </w:p>
    <w:p w:rsidR="00BF256F" w:rsidRPr="00AC0256" w:rsidRDefault="00BF256F" w:rsidP="009C4797">
      <w:pPr>
        <w:pStyle w:val="NormalWeb"/>
        <w:numPr>
          <w:ilvl w:val="0"/>
          <w:numId w:val="5"/>
        </w:numPr>
        <w:spacing w:before="0" w:beforeAutospacing="0" w:after="200" w:afterAutospacing="0" w:line="360" w:lineRule="auto"/>
        <w:jc w:val="both"/>
      </w:pPr>
      <w:r w:rsidRPr="00AC0256">
        <w:rPr>
          <w:rFonts w:ascii="Calibri" w:hAnsi="Calibri" w:cs="Calibri"/>
          <w:color w:val="000000"/>
        </w:rPr>
        <w:t>Αποτελεί η Πληροφορική βασικό τομέα γνώσης ανεξάρτητο από τις άλλες θετικές επιστήμες ή απλά είναι ένα χρήσιμο εργαλείο, που λειτουργεί υποστηρικτικά σε αυτές;   </w:t>
      </w:r>
    </w:p>
    <w:p w:rsidR="00BF256F" w:rsidRPr="00AC0256" w:rsidRDefault="00BF256F" w:rsidP="00FB1339">
      <w:pPr>
        <w:pStyle w:val="NormalWeb"/>
        <w:spacing w:before="0" w:beforeAutospacing="0" w:after="200" w:afterAutospacing="0" w:line="360" w:lineRule="auto"/>
        <w:ind w:firstLine="360"/>
        <w:jc w:val="both"/>
      </w:pPr>
      <w:r w:rsidRPr="00AC0256">
        <w:rPr>
          <w:rFonts w:ascii="Calibri" w:hAnsi="Calibri" w:cs="Calibri"/>
          <w:color w:val="000000"/>
        </w:rPr>
        <w:t xml:space="preserve">Ως απάντηση των παραπάνω ερωτημάτων παραθέτω ένα απόσπασμα από το άρθρο του καθηγητή κ. Ιωσήφ Σηφάκη («νομπελίστας Πληροφορικής» - Βραβείο Turing 2007), που δημοσιεύτηκε στο Βήμα της Κυριακής (1/9/2013). </w:t>
      </w:r>
    </w:p>
    <w:p w:rsidR="00BF256F" w:rsidRPr="00AC0256" w:rsidRDefault="00BF256F" w:rsidP="009C4797">
      <w:pPr>
        <w:pStyle w:val="NormalWeb"/>
        <w:shd w:val="clear" w:color="auto" w:fill="D9D9D9" w:themeFill="background1" w:themeFillShade="D9"/>
        <w:spacing w:before="0" w:beforeAutospacing="0" w:after="200" w:afterAutospacing="0" w:line="360" w:lineRule="auto"/>
        <w:jc w:val="both"/>
      </w:pPr>
      <w:r w:rsidRPr="00AC0256">
        <w:rPr>
          <w:rFonts w:ascii="Calibri" w:hAnsi="Calibri" w:cs="Calibri"/>
          <w:i/>
          <w:iCs/>
          <w:color w:val="000000"/>
        </w:rPr>
        <w:t>«...Η εκπαίδευση στην Πληροφορική και στις νέες τεχνολογίες είναι προτεραιότητα διεθνώς, μια και είναι απολύτως απαραίτητη για την ανταγωνιστικότητα και την ασφάλεια στις σύγχρονες κοινωνίες.</w:t>
      </w:r>
    </w:p>
    <w:p w:rsidR="00BF256F" w:rsidRPr="00AC0256" w:rsidRDefault="00BF256F" w:rsidP="009C4797">
      <w:pPr>
        <w:pStyle w:val="NormalWeb"/>
        <w:shd w:val="clear" w:color="auto" w:fill="D9D9D9" w:themeFill="background1" w:themeFillShade="D9"/>
        <w:spacing w:before="0" w:beforeAutospacing="0" w:after="200" w:afterAutospacing="0" w:line="360" w:lineRule="auto"/>
        <w:jc w:val="both"/>
      </w:pPr>
      <w:r w:rsidRPr="00AC0256">
        <w:rPr>
          <w:rFonts w:ascii="Calibri" w:hAnsi="Calibri" w:cs="Calibri"/>
          <w:i/>
          <w:iCs/>
          <w:color w:val="000000"/>
        </w:rPr>
        <w:t>...Συνεπώς  η εκπαίδευση πρέπει να δίνει στους νέους τα κατάλληλα θεωρητικά και πρακτικά εργαλεία για να κατανοήσουν τον τεχνολογικό κόσμο και να σταδιοδρομήσουν σε αυτόν, να τους μάθει να εφαρμόζουν την επιστημονική γνώση για να λύνουν «</w:t>
      </w:r>
      <w:r w:rsidRPr="00AC0256">
        <w:rPr>
          <w:rFonts w:ascii="Calibri" w:hAnsi="Calibri" w:cs="Calibri"/>
          <w:b/>
          <w:bCs/>
          <w:i/>
          <w:iCs/>
          <w:color w:val="000000"/>
        </w:rPr>
        <w:t>πραγματικά προβλήματα</w:t>
      </w:r>
      <w:r w:rsidRPr="00AC0256">
        <w:rPr>
          <w:rFonts w:ascii="Calibri" w:hAnsi="Calibri" w:cs="Calibri"/>
          <w:i/>
          <w:iCs/>
          <w:color w:val="000000"/>
        </w:rPr>
        <w:t xml:space="preserve">» και να είναι </w:t>
      </w:r>
      <w:r w:rsidRPr="00AC0256">
        <w:rPr>
          <w:rFonts w:ascii="Calibri" w:hAnsi="Calibri" w:cs="Calibri"/>
          <w:b/>
          <w:bCs/>
          <w:i/>
          <w:iCs/>
          <w:color w:val="000000"/>
        </w:rPr>
        <w:t>δημιουργικοί</w:t>
      </w:r>
      <w:r w:rsidRPr="00AC0256">
        <w:rPr>
          <w:rFonts w:ascii="Calibri" w:hAnsi="Calibri" w:cs="Calibri"/>
          <w:i/>
          <w:iCs/>
          <w:color w:val="000000"/>
        </w:rPr>
        <w:t xml:space="preserve">. </w:t>
      </w:r>
    </w:p>
    <w:p w:rsidR="00BF256F" w:rsidRPr="00AC0256" w:rsidRDefault="00BF256F" w:rsidP="009C4797">
      <w:pPr>
        <w:pStyle w:val="NormalWeb"/>
        <w:shd w:val="clear" w:color="auto" w:fill="D9D9D9" w:themeFill="background1" w:themeFillShade="D9"/>
        <w:spacing w:before="0" w:beforeAutospacing="0" w:after="200" w:afterAutospacing="0" w:line="360" w:lineRule="auto"/>
        <w:jc w:val="both"/>
      </w:pPr>
      <w:r w:rsidRPr="00AC0256">
        <w:rPr>
          <w:rFonts w:ascii="Calibri" w:hAnsi="Calibri" w:cs="Calibri"/>
          <w:i/>
          <w:iCs/>
          <w:color w:val="000000"/>
        </w:rPr>
        <w:t xml:space="preserve">...Δυστυχώς, σήμερα στη χώρα μας ένα σημαντικό ακόμη τμήμα της ακαδημαϊκής κοινότητας εμμένει – ενεργά ή παθητικά – στις παρωχημένες ιδέες περί «καθαρότητας της επιστήμης» και αυτό </w:t>
      </w:r>
      <w:r w:rsidRPr="00AC0256">
        <w:rPr>
          <w:rFonts w:ascii="Calibri" w:hAnsi="Calibri" w:cs="Calibri"/>
          <w:b/>
          <w:bCs/>
          <w:i/>
          <w:iCs/>
          <w:color w:val="000000"/>
        </w:rPr>
        <w:t>αποτελεί μια σοβαρή τροχοπέδη στον εκσυγχρονισμό της εκπαίδευσης</w:t>
      </w:r>
      <w:r w:rsidRPr="00AC0256">
        <w:rPr>
          <w:rFonts w:ascii="Calibri" w:hAnsi="Calibri" w:cs="Calibri"/>
          <w:i/>
          <w:iCs/>
          <w:color w:val="000000"/>
        </w:rPr>
        <w:t xml:space="preserve">. Είναι επιτακτικό να αναπτύξουμε εκπαιδευτικά προγράμματα για την πρωτοβάθμια και τη δευτεροβάθμια εκπαίδευση που να προσφέρουν άρτια και σε </w:t>
      </w:r>
      <w:r w:rsidRPr="00AC0256">
        <w:rPr>
          <w:rFonts w:ascii="Calibri" w:hAnsi="Calibri" w:cs="Calibri"/>
          <w:b/>
          <w:bCs/>
          <w:i/>
          <w:iCs/>
          <w:color w:val="000000"/>
        </w:rPr>
        <w:t>βάθος</w:t>
      </w:r>
      <w:r w:rsidRPr="00AC0256">
        <w:rPr>
          <w:rFonts w:ascii="Calibri" w:hAnsi="Calibri" w:cs="Calibri"/>
          <w:i/>
          <w:iCs/>
          <w:color w:val="000000"/>
        </w:rPr>
        <w:t xml:space="preserve"> τεχνολογική κατάρτιση.»</w:t>
      </w:r>
      <w:r w:rsidRPr="00AC0256">
        <w:rPr>
          <w:rFonts w:ascii="Calibri" w:hAnsi="Calibri" w:cs="Calibri"/>
          <w:color w:val="000000"/>
        </w:rPr>
        <w:t xml:space="preserve">   </w:t>
      </w:r>
    </w:p>
    <w:p w:rsidR="00BF256F" w:rsidRPr="00AC0256" w:rsidRDefault="00BF256F" w:rsidP="00FB1339">
      <w:pPr>
        <w:pStyle w:val="NormalWeb"/>
        <w:spacing w:before="0" w:beforeAutospacing="0" w:after="200" w:afterAutospacing="0" w:line="360" w:lineRule="auto"/>
        <w:ind w:firstLine="720"/>
        <w:jc w:val="both"/>
      </w:pPr>
      <w:r w:rsidRPr="00AC0256">
        <w:rPr>
          <w:rFonts w:ascii="Calibri" w:hAnsi="Calibri" w:cs="Calibri"/>
          <w:color w:val="000000"/>
        </w:rPr>
        <w:t xml:space="preserve">Σαφέστατα, η Πληροφορική, με το εύρος της ως επιστήμης, μπορεί να λειτουργήσει επικουρικά - υποστηρικτικά (οριζόντια οργάνωση) στα υπόλοιπα γνωστικά αντικείμενα της Δευτεροβάθμιας Εκπαίδευσης. </w:t>
      </w:r>
      <w:r w:rsidR="00D81BA0" w:rsidRPr="00AC0256">
        <w:rPr>
          <w:rFonts w:ascii="Calibri" w:hAnsi="Calibri" w:cs="Calibri"/>
          <w:color w:val="000000"/>
        </w:rPr>
        <w:t>Αυτό</w:t>
      </w:r>
      <w:r w:rsidR="00A20EB2" w:rsidRPr="00AC0256">
        <w:rPr>
          <w:rFonts w:ascii="Calibri" w:hAnsi="Calibri" w:cs="Calibri"/>
          <w:color w:val="000000"/>
        </w:rPr>
        <w:t xml:space="preserve"> όμως μέχρι την Α’ Λυκείου.</w:t>
      </w:r>
      <w:r w:rsidR="00D81BA0" w:rsidRPr="00AC0256">
        <w:rPr>
          <w:rFonts w:ascii="Calibri" w:hAnsi="Calibri" w:cs="Calibri"/>
          <w:color w:val="000000"/>
        </w:rPr>
        <w:t xml:space="preserve"> </w:t>
      </w:r>
      <w:r w:rsidR="003A7A7E" w:rsidRPr="00AC0256">
        <w:rPr>
          <w:rFonts w:ascii="Calibri" w:hAnsi="Calibri" w:cs="Calibri"/>
          <w:color w:val="000000"/>
        </w:rPr>
        <w:t xml:space="preserve">Στη </w:t>
      </w:r>
      <w:r w:rsidR="00A20EB2" w:rsidRPr="00AC0256">
        <w:rPr>
          <w:rFonts w:ascii="Calibri" w:hAnsi="Calibri" w:cs="Calibri"/>
          <w:color w:val="000000"/>
        </w:rPr>
        <w:t xml:space="preserve">Β’ </w:t>
      </w:r>
      <w:r w:rsidR="003A7A7E" w:rsidRPr="00AC0256">
        <w:rPr>
          <w:rFonts w:ascii="Calibri" w:hAnsi="Calibri" w:cs="Calibri"/>
          <w:color w:val="000000"/>
        </w:rPr>
        <w:t xml:space="preserve">και κυρίως στη Γ’ </w:t>
      </w:r>
      <w:r w:rsidR="00A20EB2" w:rsidRPr="00AC0256">
        <w:rPr>
          <w:rFonts w:ascii="Calibri" w:hAnsi="Calibri" w:cs="Calibri"/>
          <w:color w:val="000000"/>
        </w:rPr>
        <w:t>Λυκείου όμως</w:t>
      </w:r>
      <w:r w:rsidR="003A7A7E" w:rsidRPr="00AC0256">
        <w:rPr>
          <w:rFonts w:ascii="Calibri" w:hAnsi="Calibri" w:cs="Calibri"/>
          <w:color w:val="000000"/>
        </w:rPr>
        <w:t xml:space="preserve">, </w:t>
      </w:r>
      <w:r w:rsidR="00A20EB2" w:rsidRPr="00AC0256">
        <w:rPr>
          <w:rFonts w:ascii="Calibri" w:hAnsi="Calibri" w:cs="Calibri"/>
          <w:color w:val="000000"/>
        </w:rPr>
        <w:t xml:space="preserve">οι εκκολαπτόμενοι </w:t>
      </w:r>
      <w:r w:rsidRPr="00AC0256">
        <w:rPr>
          <w:rFonts w:ascii="Calibri" w:hAnsi="Calibri" w:cs="Calibri"/>
          <w:color w:val="000000"/>
        </w:rPr>
        <w:t xml:space="preserve">φοιτητές των σχολών Πληροφορικής καθώς και τόσων άλλων </w:t>
      </w:r>
      <w:r w:rsidR="00A20EB2" w:rsidRPr="00AC0256">
        <w:rPr>
          <w:rFonts w:ascii="Calibri" w:hAnsi="Calibri" w:cs="Calibri"/>
          <w:color w:val="000000"/>
        </w:rPr>
        <w:t xml:space="preserve">συναφών </w:t>
      </w:r>
      <w:r w:rsidRPr="00AC0256">
        <w:rPr>
          <w:rFonts w:ascii="Calibri" w:hAnsi="Calibri" w:cs="Calibri"/>
          <w:color w:val="000000"/>
        </w:rPr>
        <w:t>Τεχνολογικών και Θετικών Σχολών καλούνται να εξελιχθούν, να εμβαθύνουν στην αλγοριθμική σκέψη</w:t>
      </w:r>
      <w:r w:rsidR="00DA714F" w:rsidRPr="00AC0256">
        <w:rPr>
          <w:rFonts w:ascii="Calibri" w:hAnsi="Calibri" w:cs="Calibri"/>
          <w:color w:val="000000"/>
        </w:rPr>
        <w:t xml:space="preserve"> που είναι ο πυρήνας της Πληροφορικής</w:t>
      </w:r>
      <w:r w:rsidRPr="00AC0256">
        <w:rPr>
          <w:rFonts w:ascii="Calibri" w:hAnsi="Calibri" w:cs="Calibri"/>
          <w:color w:val="000000"/>
        </w:rPr>
        <w:t xml:space="preserve"> (κάθετη οργάνωση) ώστε να τους δεχτούν τα αντίστοιχα απαιτητικά τμήματα της Τριτοβάθμιας εκπαίδευσης. Σε αυτή την κατεύθυνση οδηγούσε το μάθημα “</w:t>
      </w:r>
      <w:r w:rsidRPr="00AC0256">
        <w:rPr>
          <w:rFonts w:ascii="Calibri" w:hAnsi="Calibri" w:cs="Calibri"/>
          <w:b/>
          <w:color w:val="000000"/>
        </w:rPr>
        <w:t>Ανάπτυξη Εφαρμογών σε Προγραμματιστικό Περιβάλλον</w:t>
      </w:r>
      <w:r w:rsidRPr="00AC0256">
        <w:rPr>
          <w:rFonts w:ascii="Calibri" w:hAnsi="Calibri" w:cs="Calibri"/>
          <w:color w:val="000000"/>
        </w:rPr>
        <w:t>” (ΑΕΠΠ).</w:t>
      </w:r>
    </w:p>
    <w:p w:rsidR="00BF256F" w:rsidRPr="00AC0256" w:rsidRDefault="00BF256F" w:rsidP="00FB1339">
      <w:pPr>
        <w:pStyle w:val="NormalWeb"/>
        <w:spacing w:before="0" w:beforeAutospacing="0" w:after="200" w:afterAutospacing="0" w:line="360" w:lineRule="auto"/>
        <w:ind w:firstLine="720"/>
        <w:jc w:val="both"/>
      </w:pPr>
      <w:r w:rsidRPr="00AC0256">
        <w:rPr>
          <w:rFonts w:ascii="Calibri" w:hAnsi="Calibri" w:cs="Calibri"/>
          <w:color w:val="000000"/>
        </w:rPr>
        <w:lastRenderedPageBreak/>
        <w:t>Το μάθημα ΑΕΠΠ εισήχθη ως Πανελλαδικώς εξεταζόμενο μάθημα</w:t>
      </w:r>
      <w:r w:rsidR="003A7A7E" w:rsidRPr="00AC0256">
        <w:rPr>
          <w:rFonts w:ascii="Calibri" w:hAnsi="Calibri" w:cs="Calibri"/>
          <w:color w:val="000000"/>
        </w:rPr>
        <w:t xml:space="preserve"> στη Γ’ Λυκείου</w:t>
      </w:r>
      <w:r w:rsidRPr="00AC0256">
        <w:rPr>
          <w:rFonts w:ascii="Calibri" w:hAnsi="Calibri" w:cs="Calibri"/>
          <w:color w:val="000000"/>
        </w:rPr>
        <w:t xml:space="preserve"> στην Τεχνολογική Κατεύθυνση το </w:t>
      </w:r>
      <w:r w:rsidRPr="00AC0256">
        <w:rPr>
          <w:rFonts w:ascii="Calibri" w:hAnsi="Calibri" w:cs="Calibri"/>
          <w:b/>
          <w:bCs/>
          <w:color w:val="000000"/>
        </w:rPr>
        <w:t>1999</w:t>
      </w:r>
      <w:r w:rsidRPr="00AC0256">
        <w:rPr>
          <w:rFonts w:ascii="Calibri" w:hAnsi="Calibri" w:cs="Calibri"/>
          <w:color w:val="000000"/>
        </w:rPr>
        <w:t xml:space="preserve">. Οι παραπάνω ερωτήσεις το πιο λογικό λοιπόν είναι, να είχαν διατυπωθεί και απαντηθεί </w:t>
      </w:r>
      <w:r w:rsidRPr="00AC0256">
        <w:rPr>
          <w:rFonts w:ascii="Calibri" w:hAnsi="Calibri" w:cs="Calibri"/>
          <w:b/>
          <w:bCs/>
          <w:color w:val="000000"/>
        </w:rPr>
        <w:t>τότε</w:t>
      </w:r>
      <w:r w:rsidRPr="00AC0256">
        <w:rPr>
          <w:rFonts w:ascii="Calibri" w:hAnsi="Calibri" w:cs="Calibri"/>
          <w:color w:val="000000"/>
        </w:rPr>
        <w:t xml:space="preserve"> και όχι </w:t>
      </w:r>
      <w:r w:rsidRPr="00AC0256">
        <w:rPr>
          <w:rFonts w:ascii="Calibri" w:hAnsi="Calibri" w:cs="Calibri"/>
          <w:b/>
          <w:bCs/>
          <w:color w:val="000000"/>
        </w:rPr>
        <w:t>σήμερα,</w:t>
      </w:r>
      <w:r w:rsidRPr="00AC0256">
        <w:rPr>
          <w:rFonts w:ascii="Calibri" w:hAnsi="Calibri" w:cs="Calibri"/>
          <w:color w:val="000000"/>
        </w:rPr>
        <w:t xml:space="preserve"> το 2013. </w:t>
      </w:r>
    </w:p>
    <w:p w:rsidR="00BF256F" w:rsidRPr="00AC0256" w:rsidRDefault="00BF256F" w:rsidP="00FB1339">
      <w:pPr>
        <w:pStyle w:val="NormalWeb"/>
        <w:spacing w:before="0" w:beforeAutospacing="0" w:after="200" w:afterAutospacing="0" w:line="360" w:lineRule="auto"/>
        <w:ind w:firstLine="720"/>
        <w:jc w:val="both"/>
      </w:pPr>
      <w:r w:rsidRPr="00AC0256">
        <w:rPr>
          <w:rFonts w:ascii="Calibri" w:hAnsi="Calibri" w:cs="Calibri"/>
          <w:color w:val="000000"/>
        </w:rPr>
        <w:t xml:space="preserve">Η </w:t>
      </w:r>
      <w:r w:rsidRPr="00AC0256">
        <w:rPr>
          <w:rFonts w:ascii="Calibri" w:hAnsi="Calibri" w:cs="Calibri"/>
          <w:b/>
          <w:bCs/>
          <w:color w:val="000000"/>
        </w:rPr>
        <w:t>14ετής</w:t>
      </w:r>
      <w:r w:rsidRPr="00AC0256">
        <w:rPr>
          <w:rFonts w:ascii="Calibri" w:hAnsi="Calibri" w:cs="Calibri"/>
          <w:color w:val="000000"/>
        </w:rPr>
        <w:t xml:space="preserve"> διδασκαλία του μαθήματος είναι </w:t>
      </w:r>
      <w:r w:rsidRPr="00AC0256">
        <w:rPr>
          <w:rFonts w:ascii="Calibri" w:hAnsi="Calibri" w:cs="Calibri"/>
          <w:b/>
          <w:bCs/>
          <w:color w:val="000000"/>
        </w:rPr>
        <w:t>δεδομένη</w:t>
      </w:r>
      <w:r w:rsidRPr="00AC0256">
        <w:rPr>
          <w:rFonts w:ascii="Calibri" w:hAnsi="Calibri" w:cs="Calibri"/>
          <w:color w:val="000000"/>
        </w:rPr>
        <w:t xml:space="preserve">. Η </w:t>
      </w:r>
      <w:r w:rsidRPr="00AC0256">
        <w:rPr>
          <w:rFonts w:ascii="Calibri" w:hAnsi="Calibri" w:cs="Calibri"/>
          <w:b/>
          <w:bCs/>
          <w:color w:val="000000"/>
        </w:rPr>
        <w:t>επιτυχής</w:t>
      </w:r>
      <w:r w:rsidRPr="00AC0256">
        <w:rPr>
          <w:rFonts w:ascii="Calibri" w:hAnsi="Calibri" w:cs="Calibri"/>
          <w:color w:val="000000"/>
        </w:rPr>
        <w:t xml:space="preserve"> πορεία του στη δευτεροβάθμια εκπαίδευση επίσης. Θα έπρεπε ήδη σήμερα να εκμεταλλευτούμε όλη αυτή την εμπειρία και να μιλάμε για </w:t>
      </w:r>
      <w:r w:rsidRPr="00AC0256">
        <w:rPr>
          <w:rFonts w:ascii="Calibri" w:hAnsi="Calibri" w:cs="Calibri"/>
          <w:b/>
          <w:bCs/>
          <w:color w:val="000000"/>
        </w:rPr>
        <w:t>ποιοτική αναβάθμιση</w:t>
      </w:r>
      <w:r w:rsidR="003A7A7E" w:rsidRPr="00AC0256">
        <w:rPr>
          <w:rFonts w:ascii="Calibri" w:hAnsi="Calibri" w:cs="Calibri"/>
          <w:b/>
          <w:bCs/>
          <w:color w:val="000000"/>
        </w:rPr>
        <w:t xml:space="preserve"> </w:t>
      </w:r>
      <w:r w:rsidR="009C4797">
        <w:rPr>
          <w:rFonts w:ascii="Calibri" w:hAnsi="Calibri" w:cs="Calibri"/>
          <w:bCs/>
          <w:color w:val="000000"/>
        </w:rPr>
        <w:t xml:space="preserve">(επέκταση </w:t>
      </w:r>
      <w:r w:rsidR="003A7A7E" w:rsidRPr="00AC0256">
        <w:rPr>
          <w:rFonts w:ascii="Calibri" w:hAnsi="Calibri" w:cs="Calibri"/>
          <w:bCs/>
          <w:color w:val="000000"/>
        </w:rPr>
        <w:t>στη Β’ Λυκείου, ανανέωση της ύλης κτλ.)</w:t>
      </w:r>
      <w:r w:rsidRPr="00AC0256">
        <w:rPr>
          <w:rFonts w:ascii="Calibri" w:hAnsi="Calibri" w:cs="Calibri"/>
          <w:b/>
          <w:bCs/>
          <w:color w:val="000000"/>
        </w:rPr>
        <w:t xml:space="preserve"> </w:t>
      </w:r>
      <w:r w:rsidRPr="00AC0256">
        <w:rPr>
          <w:rFonts w:ascii="Calibri" w:hAnsi="Calibri" w:cs="Calibri"/>
          <w:color w:val="000000"/>
        </w:rPr>
        <w:t>του μαθήματ</w:t>
      </w:r>
      <w:r w:rsidR="004841CE" w:rsidRPr="00AC0256">
        <w:rPr>
          <w:rFonts w:ascii="Calibri" w:hAnsi="Calibri" w:cs="Calibri"/>
          <w:color w:val="000000"/>
        </w:rPr>
        <w:t xml:space="preserve">ος και όχι για την </w:t>
      </w:r>
      <w:r w:rsidRPr="00AC0256">
        <w:rPr>
          <w:rFonts w:ascii="Calibri" w:hAnsi="Calibri" w:cs="Calibri"/>
          <w:color w:val="000000"/>
        </w:rPr>
        <w:t xml:space="preserve">εξαφάνιση του. </w:t>
      </w:r>
    </w:p>
    <w:p w:rsidR="00BF256F" w:rsidRPr="00AC0256" w:rsidRDefault="00BF256F" w:rsidP="00FB1339">
      <w:pPr>
        <w:pStyle w:val="NormalWeb"/>
        <w:spacing w:before="0" w:beforeAutospacing="0" w:after="200" w:afterAutospacing="0" w:line="360" w:lineRule="auto"/>
        <w:ind w:firstLine="720"/>
        <w:jc w:val="both"/>
      </w:pPr>
      <w:r w:rsidRPr="00AC0256">
        <w:rPr>
          <w:rFonts w:ascii="Calibri" w:hAnsi="Calibri" w:cs="Calibri"/>
          <w:b/>
          <w:bCs/>
          <w:color w:val="000000"/>
        </w:rPr>
        <w:t>Η διαρκής αναμόχλευση των παραπάνω ερωτημάτων μόνο πίσω μάς πηγαίνει και κάνει το έτος 1999 να φαντάζει έτη φωτός μπροστά σε σχέση με το 2013.</w:t>
      </w:r>
      <w:r w:rsidRPr="00AC0256">
        <w:rPr>
          <w:rFonts w:ascii="Calibri" w:hAnsi="Calibri" w:cs="Calibri"/>
          <w:color w:val="000000"/>
        </w:rPr>
        <w:t xml:space="preserve"> </w:t>
      </w:r>
    </w:p>
    <w:p w:rsidR="00BF256F" w:rsidRPr="00AC0256" w:rsidRDefault="00BF256F" w:rsidP="00FB1339">
      <w:pPr>
        <w:pStyle w:val="NormalWeb"/>
        <w:spacing w:before="0" w:beforeAutospacing="0" w:after="200" w:afterAutospacing="0" w:line="360" w:lineRule="auto"/>
        <w:ind w:firstLine="720"/>
        <w:jc w:val="both"/>
      </w:pPr>
      <w:r w:rsidRPr="00AC0256">
        <w:rPr>
          <w:rFonts w:ascii="Calibri" w:hAnsi="Calibri" w:cs="Calibri"/>
          <w:color w:val="000000"/>
        </w:rPr>
        <w:t xml:space="preserve">Αντιγράφω από τον πρόλογο του σχολικού βιβλίου της Γ’ Λυκείου της Τεχνολογικής Κατεύθυνσης “ Ανάπτυξη Εφαρμογών σε Προγραμματιστικό Περιβάλλον ”. </w:t>
      </w:r>
    </w:p>
    <w:p w:rsidR="00BF256F" w:rsidRPr="00AC0256" w:rsidRDefault="00BF256F" w:rsidP="009C4797">
      <w:pPr>
        <w:pStyle w:val="NormalWeb"/>
        <w:shd w:val="clear" w:color="auto" w:fill="D9D9D9" w:themeFill="background1" w:themeFillShade="D9"/>
        <w:spacing w:before="0" w:beforeAutospacing="0" w:after="200" w:afterAutospacing="0" w:line="360" w:lineRule="auto"/>
        <w:jc w:val="both"/>
      </w:pPr>
      <w:r w:rsidRPr="00AC0256">
        <w:rPr>
          <w:rFonts w:ascii="Calibri" w:hAnsi="Calibri" w:cs="Calibri"/>
          <w:i/>
          <w:iCs/>
          <w:color w:val="000000"/>
        </w:rPr>
        <w:t xml:space="preserve">«Το μάθημα Ανάπτυξη Εφαρμογών σε Προγραμματιστικό Περιβάλλον έχει σαν γενικό σκοπό οι μαθητές να αναπτύξουν αναλυτική και συνθετική σκέψη, να αποκτήσουν ικανότητες </w:t>
      </w:r>
      <w:r w:rsidRPr="00AC0256">
        <w:rPr>
          <w:rFonts w:ascii="Calibri" w:hAnsi="Calibri" w:cs="Calibri"/>
          <w:b/>
          <w:bCs/>
          <w:i/>
          <w:iCs/>
          <w:color w:val="000000"/>
        </w:rPr>
        <w:t>μεθοδολογικού</w:t>
      </w:r>
      <w:r w:rsidRPr="00AC0256">
        <w:rPr>
          <w:rFonts w:ascii="Calibri" w:hAnsi="Calibri" w:cs="Calibri"/>
          <w:i/>
          <w:iCs/>
          <w:color w:val="000000"/>
        </w:rPr>
        <w:t xml:space="preserve"> χαρακτήρα και να μπορούν να επιλύουν </w:t>
      </w:r>
      <w:r w:rsidRPr="00AC0256">
        <w:rPr>
          <w:rFonts w:ascii="Calibri" w:hAnsi="Calibri" w:cs="Calibri"/>
          <w:b/>
          <w:bCs/>
          <w:i/>
          <w:iCs/>
          <w:color w:val="000000"/>
        </w:rPr>
        <w:t>πραγματικά</w:t>
      </w:r>
      <w:r w:rsidRPr="00AC0256">
        <w:rPr>
          <w:rFonts w:ascii="Calibri" w:hAnsi="Calibri" w:cs="Calibri"/>
          <w:i/>
          <w:iCs/>
          <w:color w:val="000000"/>
        </w:rPr>
        <w:t xml:space="preserve"> </w:t>
      </w:r>
      <w:r w:rsidRPr="00AC0256">
        <w:rPr>
          <w:rFonts w:ascii="Calibri" w:hAnsi="Calibri" w:cs="Calibri"/>
          <w:b/>
          <w:bCs/>
          <w:i/>
          <w:iCs/>
          <w:color w:val="000000"/>
        </w:rPr>
        <w:t>προβλήματα</w:t>
      </w:r>
      <w:r w:rsidRPr="00AC0256">
        <w:rPr>
          <w:rFonts w:ascii="Calibri" w:hAnsi="Calibri" w:cs="Calibri"/>
          <w:i/>
          <w:iCs/>
          <w:color w:val="000000"/>
        </w:rPr>
        <w:t>.»</w:t>
      </w:r>
    </w:p>
    <w:p w:rsidR="00BF256F" w:rsidRPr="00AC0256" w:rsidRDefault="00BF256F" w:rsidP="00FB1339">
      <w:pPr>
        <w:pStyle w:val="NormalWeb"/>
        <w:spacing w:before="0" w:beforeAutospacing="0" w:after="200" w:afterAutospacing="0" w:line="360" w:lineRule="auto"/>
        <w:ind w:firstLine="720"/>
        <w:jc w:val="both"/>
      </w:pPr>
      <w:r w:rsidRPr="00AC0256">
        <w:rPr>
          <w:rFonts w:ascii="Calibri" w:hAnsi="Calibri" w:cs="Calibri"/>
          <w:color w:val="000000"/>
        </w:rPr>
        <w:t>Οι συσχετισμοί, νομίζω, είναι προφανείς...</w:t>
      </w:r>
    </w:p>
    <w:p w:rsidR="00BF256F" w:rsidRDefault="00BF256F"/>
    <w:p w:rsidR="00AC0256" w:rsidRPr="004B3146" w:rsidRDefault="00AC0256" w:rsidP="00AC0256">
      <w:pPr>
        <w:spacing w:line="360" w:lineRule="auto"/>
        <w:jc w:val="both"/>
        <w:rPr>
          <w:rFonts w:ascii="Calibri" w:hAnsi="Calibri"/>
        </w:rPr>
      </w:pPr>
      <w:r w:rsidRPr="004B3146">
        <w:rPr>
          <w:rFonts w:ascii="Calibri" w:hAnsi="Calibri"/>
        </w:rPr>
        <w:t>Με</w:t>
      </w:r>
      <w:r>
        <w:rPr>
          <w:rFonts w:ascii="Calibri" w:hAnsi="Calibri"/>
        </w:rPr>
        <w:t xml:space="preserve"> </w:t>
      </w:r>
      <w:r w:rsidRPr="004B3146">
        <w:rPr>
          <w:rFonts w:ascii="Calibri" w:hAnsi="Calibri"/>
        </w:rPr>
        <w:t>τιμή,</w:t>
      </w:r>
    </w:p>
    <w:p w:rsidR="00AC0256" w:rsidRPr="00C42D72" w:rsidRDefault="00AC0256" w:rsidP="00AC0256">
      <w:pPr>
        <w:spacing w:line="360" w:lineRule="auto"/>
        <w:jc w:val="both"/>
        <w:rPr>
          <w:rFonts w:ascii="Calibri" w:hAnsi="Calibri"/>
          <w:b/>
          <w:bCs/>
        </w:rPr>
      </w:pPr>
      <w:r w:rsidRPr="00C42D72">
        <w:rPr>
          <w:rFonts w:ascii="Calibri" w:hAnsi="Calibri"/>
          <w:b/>
          <w:bCs/>
        </w:rPr>
        <w:t xml:space="preserve">Παναγιώτης </w:t>
      </w:r>
      <w:r>
        <w:rPr>
          <w:rFonts w:ascii="Calibri" w:hAnsi="Calibri"/>
          <w:b/>
          <w:bCs/>
        </w:rPr>
        <w:t>Καραγεώργος</w:t>
      </w:r>
    </w:p>
    <w:p w:rsidR="00AC0256" w:rsidRDefault="00AC0256" w:rsidP="00AC0256">
      <w:r w:rsidRPr="004B3146">
        <w:rPr>
          <w:rFonts w:ascii="Calibri" w:hAnsi="Calibri"/>
        </w:rPr>
        <w:t>Καθηγητής</w:t>
      </w:r>
      <w:r>
        <w:rPr>
          <w:rFonts w:ascii="Calibri" w:hAnsi="Calibri"/>
        </w:rPr>
        <w:t xml:space="preserve"> </w:t>
      </w:r>
      <w:r w:rsidRPr="004B3146">
        <w:rPr>
          <w:rFonts w:ascii="Calibri" w:hAnsi="Calibri"/>
        </w:rPr>
        <w:t>Πληροφορικής</w:t>
      </w:r>
    </w:p>
    <w:p w:rsidR="00AC0256" w:rsidRDefault="00AC0256" w:rsidP="00AC0256">
      <w:pPr>
        <w:rPr>
          <w:b/>
        </w:rPr>
      </w:pPr>
    </w:p>
    <w:p w:rsidR="009C4797" w:rsidRDefault="009C4797" w:rsidP="00AC0256">
      <w:pPr>
        <w:rPr>
          <w:b/>
        </w:rPr>
      </w:pPr>
    </w:p>
    <w:p w:rsidR="009C4797" w:rsidRDefault="009C4797" w:rsidP="00AC0256">
      <w:pPr>
        <w:rPr>
          <w:b/>
        </w:rPr>
      </w:pPr>
    </w:p>
    <w:p w:rsidR="00AC0256" w:rsidRDefault="00AC0256" w:rsidP="00AC0256">
      <w:pPr>
        <w:rPr>
          <w:b/>
        </w:rPr>
      </w:pPr>
    </w:p>
    <w:p w:rsidR="00AC0256" w:rsidRPr="00AC0256" w:rsidRDefault="00AC0256" w:rsidP="00AC0256">
      <w:pPr>
        <w:rPr>
          <w:b/>
        </w:rPr>
      </w:pPr>
      <w:r w:rsidRPr="00AC0256">
        <w:rPr>
          <w:b/>
        </w:rPr>
        <w:t>Υπόμνημα:</w:t>
      </w:r>
    </w:p>
    <w:p w:rsidR="00AC0256" w:rsidRDefault="00AC0256" w:rsidP="00AC0256">
      <w:r>
        <w:t xml:space="preserve"> </w:t>
      </w:r>
      <w:r>
        <w:t>Γιατί η Πληροφορική θα πρέπει να είναι πανελλαδικά εξεταζόμενο μάθημα</w:t>
      </w:r>
      <w:r>
        <w:t>.</w:t>
      </w:r>
    </w:p>
    <w:p w:rsidR="00AC0256" w:rsidRDefault="00AC0256" w:rsidP="00AC0256">
      <w:hyperlink r:id="rId7" w:history="1">
        <w:r>
          <w:rPr>
            <w:rStyle w:val="Hyperlink"/>
          </w:rPr>
          <w:t>http://ipaideia.gr/giati-i-plirof</w:t>
        </w:r>
        <w:r>
          <w:rPr>
            <w:rStyle w:val="Hyperlink"/>
          </w:rPr>
          <w:t>o</w:t>
        </w:r>
        <w:r>
          <w:rPr>
            <w:rStyle w:val="Hyperlink"/>
          </w:rPr>
          <w:t>riki-tha-prepei-na-einai-paneladika-eksetazomeno-mathima.6b7a6cc00b1367f7a2bb3eb22b551154.htm</w:t>
        </w:r>
      </w:hyperlink>
    </w:p>
    <w:p w:rsidR="00AC0256" w:rsidRPr="00BF256F" w:rsidRDefault="00AC0256" w:rsidP="00AC0256">
      <w:r>
        <w:t xml:space="preserve"> Υυπογράφεται από 17 προέδρους Πανεπιστημιακών Ιδρυμάτων.</w:t>
      </w:r>
    </w:p>
    <w:sectPr w:rsidR="00AC0256" w:rsidRPr="00BF256F" w:rsidSect="00AC025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E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10002FF" w:usb1="4000ACFF" w:usb2="00000009"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25AC8"/>
    <w:multiLevelType w:val="hybridMultilevel"/>
    <w:tmpl w:val="D5B64AD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1B276313"/>
    <w:multiLevelType w:val="hybridMultilevel"/>
    <w:tmpl w:val="4978E03C"/>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nsid w:val="36A511DC"/>
    <w:multiLevelType w:val="hybridMultilevel"/>
    <w:tmpl w:val="AC384A5E"/>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568A2A3F"/>
    <w:multiLevelType w:val="hybridMultilevel"/>
    <w:tmpl w:val="DFFA09D2"/>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6E481CEE"/>
    <w:multiLevelType w:val="hybridMultilevel"/>
    <w:tmpl w:val="1B225F00"/>
    <w:lvl w:ilvl="0" w:tplc="0408000D">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C0A"/>
    <w:rsid w:val="00003D31"/>
    <w:rsid w:val="00341C8F"/>
    <w:rsid w:val="003A7A7E"/>
    <w:rsid w:val="00447929"/>
    <w:rsid w:val="004841CE"/>
    <w:rsid w:val="005C633F"/>
    <w:rsid w:val="0066282F"/>
    <w:rsid w:val="00694C3F"/>
    <w:rsid w:val="0079396F"/>
    <w:rsid w:val="008F6CC1"/>
    <w:rsid w:val="009C4797"/>
    <w:rsid w:val="00A20EB2"/>
    <w:rsid w:val="00A42089"/>
    <w:rsid w:val="00A70C90"/>
    <w:rsid w:val="00AC0256"/>
    <w:rsid w:val="00BF256F"/>
    <w:rsid w:val="00C57F88"/>
    <w:rsid w:val="00CD420F"/>
    <w:rsid w:val="00CD7E99"/>
    <w:rsid w:val="00D81BA0"/>
    <w:rsid w:val="00DA714F"/>
    <w:rsid w:val="00DC6AC2"/>
    <w:rsid w:val="00E831E1"/>
    <w:rsid w:val="00EC3C0A"/>
    <w:rsid w:val="00FB133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256F"/>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Hyperlink">
    <w:name w:val="Hyperlink"/>
    <w:basedOn w:val="DefaultParagraphFont"/>
    <w:uiPriority w:val="99"/>
    <w:semiHidden/>
    <w:unhideWhenUsed/>
    <w:rsid w:val="00AC0256"/>
    <w:rPr>
      <w:color w:val="0000FF"/>
      <w:u w:val="single"/>
    </w:rPr>
  </w:style>
  <w:style w:type="character" w:styleId="FollowedHyperlink">
    <w:name w:val="FollowedHyperlink"/>
    <w:basedOn w:val="DefaultParagraphFont"/>
    <w:uiPriority w:val="99"/>
    <w:semiHidden/>
    <w:unhideWhenUsed/>
    <w:rsid w:val="00AC025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F256F"/>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Hyperlink">
    <w:name w:val="Hyperlink"/>
    <w:basedOn w:val="DefaultParagraphFont"/>
    <w:uiPriority w:val="99"/>
    <w:semiHidden/>
    <w:unhideWhenUsed/>
    <w:rsid w:val="00AC0256"/>
    <w:rPr>
      <w:color w:val="0000FF"/>
      <w:u w:val="single"/>
    </w:rPr>
  </w:style>
  <w:style w:type="character" w:styleId="FollowedHyperlink">
    <w:name w:val="FollowedHyperlink"/>
    <w:basedOn w:val="DefaultParagraphFont"/>
    <w:uiPriority w:val="99"/>
    <w:semiHidden/>
    <w:unhideWhenUsed/>
    <w:rsid w:val="00AC02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230158">
      <w:bodyDiv w:val="1"/>
      <w:marLeft w:val="0"/>
      <w:marRight w:val="0"/>
      <w:marTop w:val="0"/>
      <w:marBottom w:val="0"/>
      <w:divBdr>
        <w:top w:val="none" w:sz="0" w:space="0" w:color="auto"/>
        <w:left w:val="none" w:sz="0" w:space="0" w:color="auto"/>
        <w:bottom w:val="none" w:sz="0" w:space="0" w:color="auto"/>
        <w:right w:val="none" w:sz="0" w:space="0" w:color="auto"/>
      </w:divBdr>
      <w:divsChild>
        <w:div w:id="2093698669">
          <w:marLeft w:val="0"/>
          <w:marRight w:val="0"/>
          <w:marTop w:val="0"/>
          <w:marBottom w:val="0"/>
          <w:divBdr>
            <w:top w:val="none" w:sz="0" w:space="0" w:color="auto"/>
            <w:left w:val="none" w:sz="0" w:space="0" w:color="auto"/>
            <w:bottom w:val="none" w:sz="0" w:space="0" w:color="auto"/>
            <w:right w:val="none" w:sz="0" w:space="0" w:color="auto"/>
          </w:divBdr>
        </w:div>
        <w:div w:id="1090736985">
          <w:marLeft w:val="0"/>
          <w:marRight w:val="0"/>
          <w:marTop w:val="0"/>
          <w:marBottom w:val="0"/>
          <w:divBdr>
            <w:top w:val="none" w:sz="0" w:space="0" w:color="auto"/>
            <w:left w:val="none" w:sz="0" w:space="0" w:color="auto"/>
            <w:bottom w:val="none" w:sz="0" w:space="0" w:color="auto"/>
            <w:right w:val="none" w:sz="0" w:space="0" w:color="auto"/>
          </w:divBdr>
        </w:div>
      </w:divsChild>
    </w:div>
    <w:div w:id="839781488">
      <w:bodyDiv w:val="1"/>
      <w:marLeft w:val="0"/>
      <w:marRight w:val="0"/>
      <w:marTop w:val="0"/>
      <w:marBottom w:val="0"/>
      <w:divBdr>
        <w:top w:val="none" w:sz="0" w:space="0" w:color="auto"/>
        <w:left w:val="none" w:sz="0" w:space="0" w:color="auto"/>
        <w:bottom w:val="none" w:sz="0" w:space="0" w:color="auto"/>
        <w:right w:val="none" w:sz="0" w:space="0" w:color="auto"/>
      </w:divBdr>
    </w:div>
    <w:div w:id="1387677396">
      <w:bodyDiv w:val="1"/>
      <w:marLeft w:val="0"/>
      <w:marRight w:val="0"/>
      <w:marTop w:val="0"/>
      <w:marBottom w:val="0"/>
      <w:divBdr>
        <w:top w:val="none" w:sz="0" w:space="0" w:color="auto"/>
        <w:left w:val="none" w:sz="0" w:space="0" w:color="auto"/>
        <w:bottom w:val="none" w:sz="0" w:space="0" w:color="auto"/>
        <w:right w:val="none" w:sz="0" w:space="0" w:color="auto"/>
      </w:divBdr>
    </w:div>
    <w:div w:id="1389501367">
      <w:bodyDiv w:val="1"/>
      <w:marLeft w:val="0"/>
      <w:marRight w:val="0"/>
      <w:marTop w:val="0"/>
      <w:marBottom w:val="0"/>
      <w:divBdr>
        <w:top w:val="none" w:sz="0" w:space="0" w:color="auto"/>
        <w:left w:val="none" w:sz="0" w:space="0" w:color="auto"/>
        <w:bottom w:val="none" w:sz="0" w:space="0" w:color="auto"/>
        <w:right w:val="none" w:sz="0" w:space="0" w:color="auto"/>
      </w:divBdr>
      <w:divsChild>
        <w:div w:id="907031389">
          <w:marLeft w:val="0"/>
          <w:marRight w:val="0"/>
          <w:marTop w:val="0"/>
          <w:marBottom w:val="0"/>
          <w:divBdr>
            <w:top w:val="none" w:sz="0" w:space="0" w:color="auto"/>
            <w:left w:val="none" w:sz="0" w:space="0" w:color="auto"/>
            <w:bottom w:val="none" w:sz="0" w:space="0" w:color="auto"/>
            <w:right w:val="none" w:sz="0" w:space="0" w:color="auto"/>
          </w:divBdr>
        </w:div>
        <w:div w:id="479149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paideia.gr/giati-i-pliroforiki-tha-prepei-na-einai-paneladika-eksetazomeno-mathima.6b7a6cc00b1367f7a2bb3eb22b551154.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E04FC-CDF6-43DD-83F0-DC26807D2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Pages>
  <Words>588</Words>
  <Characters>3179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panagiotis</dc:creator>
  <cp:keywords/>
  <dc:description/>
  <cp:lastModifiedBy>panagiotis</cp:lastModifiedBy>
  <cp:revision>4</cp:revision>
  <dcterms:created xsi:type="dcterms:W3CDTF">2013-09-05T14:57:00Z</dcterms:created>
  <dcterms:modified xsi:type="dcterms:W3CDTF">2013-09-06T15:16:00Z</dcterms:modified>
</cp:coreProperties>
</file>